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国网四川省电力公司</w:t>
      </w:r>
      <w:r>
        <w:rPr>
          <w:rFonts w:hint="eastAsia" w:ascii="黑体" w:eastAsia="黑体"/>
          <w:b/>
          <w:sz w:val="32"/>
          <w:szCs w:val="32"/>
        </w:rPr>
        <w:t>研究生工作</w:t>
      </w:r>
      <w:r>
        <w:rPr>
          <w:rFonts w:hint="eastAsia" w:ascii="黑体" w:eastAsia="黑体"/>
          <w:b/>
          <w:sz w:val="32"/>
          <w:szCs w:val="32"/>
          <w:lang w:eastAsia="zh-CN"/>
        </w:rPr>
        <w:t>站进站申请需知</w:t>
      </w:r>
    </w:p>
    <w:p>
      <w:pPr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  <w:lang w:eastAsia="zh-CN"/>
        </w:rPr>
        <w:t>请</w:t>
      </w:r>
      <w:r>
        <w:rPr>
          <w:rFonts w:hint="eastAsia" w:asciiTheme="minorEastAsia" w:hAnsiTheme="minorEastAsia"/>
          <w:szCs w:val="21"/>
        </w:rPr>
        <w:t>提供给研究生了解）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一、工作站基本情况介绍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12" w:lineRule="atLeast"/>
        <w:ind w:left="0" w:right="0" w:firstLine="420"/>
        <w:jc w:val="both"/>
        <w:rPr>
          <w:rFonts w:hint="eastAsia" w:ascii="仿宋_GB2312" w:eastAsia="仿宋_GB2312" w:cs="仿宋_GB2312"/>
          <w:bCs/>
          <w:szCs w:val="21"/>
          <w:lang w:val="en-US"/>
        </w:rPr>
      </w:pPr>
      <w: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国网四川省电力公司研究生工作站依托国网四川电科院建设，办公地点位于四川省成都市高新区锦晖西二街16号。国网四川电科院是国网四川省电力公司技术支撑机构，主要支撑公司</w:t>
      </w:r>
      <w:r>
        <w:rPr>
          <w:rFonts w:hint="default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大运行</w:t>
      </w:r>
      <w:r>
        <w:rPr>
          <w:rFonts w:hint="default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”“</w:t>
      </w:r>
      <w: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大检修</w:t>
      </w:r>
      <w:r>
        <w:rPr>
          <w:rFonts w:hint="default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，服务</w:t>
      </w:r>
      <w:r>
        <w:rPr>
          <w:rFonts w:hint="default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大规划</w:t>
      </w:r>
      <w:r>
        <w:rPr>
          <w:rFonts w:hint="default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”“</w:t>
      </w:r>
      <w: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大建设</w:t>
      </w:r>
      <w:r>
        <w:rPr>
          <w:rFonts w:hint="default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及特高压智能电网建设等，负责四川电网的技术监督、技术研发、技术服务和技术调试等，为四川特高压智能电网建设与发展提供坚强技术保障。职工270余人,其中教授级高级工程师20余人,博士50余名。</w:t>
      </w:r>
      <w:r>
        <w:rPr>
          <w:rFonts w:hint="eastAsia" w:ascii="仿宋_GB2312" w:hAnsi="Times New Roman" w:eastAsia="仿宋_GB2312" w:cs="仿宋_GB2312"/>
          <w:bCs/>
          <w:kern w:val="2"/>
          <w:sz w:val="21"/>
          <w:szCs w:val="21"/>
          <w:lang w:val="en-US" w:eastAsia="zh-CN" w:bidi="ar"/>
        </w:rPr>
        <w:t>研究生工作站采用企校合作共同培养方式，已与16所高校及公司下属单位打造以电工类专业为主，多专业融合的研究生生产科研实践平台，累计450余名合作高校硕士、博士研究生进站参与公司技术创新和生产实践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二、研究生培养与培训方式</w:t>
      </w: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580"/>
        <w:gridCol w:w="6"/>
        <w:gridCol w:w="5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39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培养培训情况</w:t>
            </w:r>
          </w:p>
        </w:tc>
        <w:tc>
          <w:tcPr>
            <w:tcW w:w="59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具体方式及采取的举措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93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培训情况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进站开展为期一周的集中培训参观，包括安规学习考核、管理制度宣贯等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93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专业实践及联合培养的模式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围绕“有助于完成一篇合格硕士学位论文”、“具备电气工程领域基础科技研发能力”、“拥有电力生产实践经验”三大目标进行培养，通过集中培训、课题研究、岗位实践等方式对进站的研究生进行理论知识、实操经验、电力研究和应用前沿理念、专业技能和能力等的培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5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略</w:t>
            </w:r>
          </w:p>
        </w:tc>
        <w:tc>
          <w:tcPr>
            <w:tcW w:w="258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学术活动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电科院或工作站组织相关技术论坛、讲座和技术交流活动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5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18"/>
                <w:szCs w:val="18"/>
              </w:rPr>
            </w:pPr>
          </w:p>
        </w:tc>
        <w:tc>
          <w:tcPr>
            <w:tcW w:w="258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论文发表及申请专利等支持</w:t>
            </w:r>
          </w:p>
        </w:tc>
        <w:tc>
          <w:tcPr>
            <w:tcW w:w="5918" w:type="dxa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288" w:lineRule="auto"/>
              <w:ind w:left="274" w:right="0" w:hanging="274"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企业导师依据项目情况在项目中给予支持；《四川电力技术》杂志开辟研究生工作站专刊专栏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93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就业支持与帮助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视入站研究生情况组织就业推荐会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93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其它培养方面的举措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组织参观和交流融合活动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三、研究生生活待遇及其它管理方面</w:t>
      </w:r>
    </w:p>
    <w:tbl>
      <w:tblPr>
        <w:tblStyle w:val="4"/>
        <w:tblW w:w="1026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2"/>
        <w:gridCol w:w="68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研究生生活等管理</w:t>
            </w:r>
          </w:p>
        </w:tc>
        <w:tc>
          <w:tcPr>
            <w:tcW w:w="6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具体标准及举措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生活补助费</w:t>
            </w:r>
          </w:p>
        </w:tc>
        <w:tc>
          <w:tcPr>
            <w:tcW w:w="6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72" w:right="0" w:firstLine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1500元/月（税前）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保险（种类及保额）</w:t>
            </w:r>
          </w:p>
        </w:tc>
        <w:tc>
          <w:tcPr>
            <w:tcW w:w="6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72" w:right="0" w:firstLine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人身意外伤害团体保险　个人保额50万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餐补</w:t>
            </w:r>
          </w:p>
        </w:tc>
        <w:tc>
          <w:tcPr>
            <w:tcW w:w="6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72" w:right="0" w:firstLine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提供工作日一日两餐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出差待遇</w:t>
            </w:r>
          </w:p>
        </w:tc>
        <w:tc>
          <w:tcPr>
            <w:tcW w:w="6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企业导师根据项目需要在项目经费中按员工待遇报销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住宿情况</w:t>
            </w:r>
          </w:p>
        </w:tc>
        <w:tc>
          <w:tcPr>
            <w:tcW w:w="6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274" w:right="0" w:firstLine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成都市主城区以外高校研究生可申请免费研究生公寓（3-4人/间，水电气等费用自理,地址：成都市青羊区青华路24号）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往返学校的费用</w:t>
            </w:r>
          </w:p>
        </w:tc>
        <w:tc>
          <w:tcPr>
            <w:tcW w:w="6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274" w:right="0" w:firstLine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 xml:space="preserve">已含在生活补助费中补贴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生活及其它管理</w:t>
            </w:r>
          </w:p>
        </w:tc>
        <w:tc>
          <w:tcPr>
            <w:tcW w:w="6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274" w:right="0" w:firstLine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组织参观和交流融合活动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其它</w:t>
            </w:r>
          </w:p>
        </w:tc>
        <w:tc>
          <w:tcPr>
            <w:tcW w:w="6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/　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rFonts w:hint="eastAsia"/>
          <w:sz w:val="28"/>
          <w:szCs w:val="28"/>
          <w:lang w:eastAsia="zh-CN"/>
        </w:rPr>
        <w:t>申请注意</w:t>
      </w:r>
      <w:r>
        <w:rPr>
          <w:rFonts w:hint="eastAsia"/>
          <w:sz w:val="28"/>
          <w:szCs w:val="28"/>
        </w:rPr>
        <w:t>事项</w:t>
      </w:r>
    </w:p>
    <w:p>
      <w:pPr>
        <w:ind w:firstLine="54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（一）</w:t>
      </w:r>
      <w:r>
        <w:rPr>
          <w:rFonts w:hint="eastAsia"/>
          <w:b/>
          <w:bCs/>
          <w:sz w:val="28"/>
          <w:szCs w:val="28"/>
        </w:rPr>
        <w:t>招收条件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合作高校在读全日制硕士、博士研究生，年龄28岁以下，成绩优</w:t>
      </w:r>
      <w:r>
        <w:rPr>
          <w:rFonts w:hint="eastAsia"/>
          <w:sz w:val="28"/>
          <w:szCs w:val="28"/>
          <w:lang w:eastAsia="zh-CN"/>
        </w:rPr>
        <w:t>秀</w:t>
      </w:r>
      <w:r>
        <w:rPr>
          <w:rFonts w:hint="eastAsia"/>
          <w:sz w:val="28"/>
          <w:szCs w:val="28"/>
        </w:rPr>
        <w:t>，具有一定的科研实践创新能力、团队合作精神、出色的沟通能力、自信、追求卓越、自我激励、勇于变革、诚信。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毕业后</w:t>
      </w:r>
      <w:r>
        <w:rPr>
          <w:rFonts w:hint="eastAsia"/>
          <w:sz w:val="28"/>
          <w:szCs w:val="28"/>
        </w:rPr>
        <w:t>有意向</w:t>
      </w:r>
      <w:r>
        <w:rPr>
          <w:rFonts w:hint="eastAsia"/>
          <w:sz w:val="28"/>
          <w:szCs w:val="28"/>
          <w:lang w:eastAsia="zh-CN"/>
        </w:rPr>
        <w:t>在</w:t>
      </w:r>
      <w:r>
        <w:rPr>
          <w:rFonts w:hint="eastAsia"/>
          <w:sz w:val="28"/>
          <w:szCs w:val="28"/>
        </w:rPr>
        <w:t>公司</w:t>
      </w:r>
      <w:r>
        <w:rPr>
          <w:rFonts w:hint="eastAsia"/>
          <w:sz w:val="28"/>
          <w:szCs w:val="28"/>
          <w:lang w:eastAsia="zh-CN"/>
        </w:rPr>
        <w:t>入职</w:t>
      </w:r>
      <w:r>
        <w:rPr>
          <w:rFonts w:hint="eastAsia"/>
          <w:sz w:val="28"/>
          <w:szCs w:val="28"/>
        </w:rPr>
        <w:t>的研究生优先考虑。</w:t>
      </w:r>
    </w:p>
    <w:p>
      <w:pPr>
        <w:ind w:firstLine="54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（二）</w:t>
      </w:r>
      <w:r>
        <w:rPr>
          <w:rFonts w:hint="eastAsia"/>
          <w:b/>
          <w:bCs/>
          <w:sz w:val="28"/>
          <w:szCs w:val="28"/>
        </w:rPr>
        <w:t>招收人数及专业</w:t>
      </w:r>
    </w:p>
    <w:p>
      <w:pPr>
        <w:ind w:firstLine="540"/>
        <w:rPr>
          <w:rFonts w:ascii="Times New Roman" w:cs="Times New Roman"/>
          <w:sz w:val="28"/>
          <w:szCs w:val="28"/>
        </w:rPr>
      </w:pPr>
      <w:r>
        <w:rPr>
          <w:rFonts w:hint="eastAsia" w:ascii="Times New Roman" w:cs="Times New Roman"/>
          <w:sz w:val="28"/>
          <w:szCs w:val="28"/>
        </w:rPr>
        <w:t>计划招收</w:t>
      </w:r>
      <w:r>
        <w:rPr>
          <w:rFonts w:hint="eastAsia"/>
          <w:sz w:val="28"/>
          <w:szCs w:val="28"/>
        </w:rPr>
        <w:t>硕士</w:t>
      </w:r>
      <w:r>
        <w:rPr>
          <w:rFonts w:hint="eastAsia"/>
          <w:sz w:val="28"/>
          <w:szCs w:val="28"/>
          <w:lang w:val="en-US" w:eastAsia="zh-CN"/>
        </w:rPr>
        <w:t>/</w:t>
      </w:r>
      <w:r>
        <w:rPr>
          <w:rFonts w:hint="eastAsia" w:ascii="Times New Roman" w:cs="Times New Roman"/>
          <w:sz w:val="28"/>
          <w:szCs w:val="28"/>
        </w:rPr>
        <w:t>博士研究生</w:t>
      </w:r>
      <w:r>
        <w:rPr>
          <w:rFonts w:hint="eastAsia" w:ascii="Times New Roman" w:cs="Times New Roman"/>
          <w:sz w:val="28"/>
          <w:szCs w:val="28"/>
          <w:lang w:val="en-US" w:eastAsia="zh-CN"/>
        </w:rPr>
        <w:t>30</w:t>
      </w:r>
      <w:r>
        <w:rPr>
          <w:rFonts w:hint="eastAsia" w:ascii="Times New Roman" w:cs="Times New Roman"/>
          <w:sz w:val="28"/>
          <w:szCs w:val="28"/>
        </w:rPr>
        <w:t>名。</w:t>
      </w:r>
    </w:p>
    <w:p>
      <w:pPr>
        <w:ind w:left="0" w:leftChars="0" w:firstLine="638" w:firstLineChars="228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招收专业：高电压与绝缘技术、电力系统及自动化、电力电子等</w:t>
      </w:r>
      <w:r>
        <w:rPr>
          <w:rFonts w:hint="eastAsia" w:ascii="Times New Roman" w:cs="Times New Roman"/>
          <w:sz w:val="28"/>
          <w:szCs w:val="28"/>
        </w:rPr>
        <w:t>电工类专业；人力资源专业</w:t>
      </w:r>
      <w:r>
        <w:rPr>
          <w:rFonts w:hint="eastAsia" w:asci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cs="Times New Roman"/>
          <w:sz w:val="28"/>
          <w:szCs w:val="28"/>
        </w:rPr>
        <w:t>财经类专业等</w:t>
      </w:r>
      <w:r>
        <w:rPr>
          <w:rFonts w:ascii="Times New Roman" w:cs="Times New Roman"/>
          <w:sz w:val="28"/>
          <w:szCs w:val="28"/>
        </w:rPr>
        <w:t>。</w:t>
      </w:r>
    </w:p>
    <w:p>
      <w:pPr>
        <w:ind w:left="0" w:leftChars="0" w:firstLine="638" w:firstLineChars="228"/>
        <w:rPr>
          <w:rFonts w:hint="eastAsia" w:ascii="Times New Roman" w:cs="Times New Roman" w:eastAsiaTheme="minorEastAsia"/>
          <w:sz w:val="28"/>
          <w:szCs w:val="28"/>
          <w:lang w:val="en-US" w:eastAsia="zh-CN"/>
        </w:rPr>
      </w:pPr>
      <w:r>
        <w:rPr>
          <w:rFonts w:hint="eastAsia" w:ascii="Times New Roman" w:cs="Times New Roman"/>
          <w:sz w:val="28"/>
          <w:szCs w:val="28"/>
          <w:lang w:val="en-US" w:eastAsia="zh-CN"/>
        </w:rPr>
        <w:t>（三）</w:t>
      </w:r>
      <w:r>
        <w:rPr>
          <w:rFonts w:hint="eastAsia"/>
          <w:b/>
          <w:sz w:val="28"/>
          <w:szCs w:val="28"/>
        </w:rPr>
        <w:t>进站时间及在站时间要求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进站报到时间：202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年7月1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日。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原则上，</w:t>
      </w:r>
      <w:r>
        <w:rPr>
          <w:rFonts w:hint="eastAsia" w:ascii="Times New Roman" w:cs="Times New Roman"/>
          <w:sz w:val="28"/>
          <w:szCs w:val="28"/>
        </w:rPr>
        <w:t>博士研究生在站时间不少于6周；</w:t>
      </w:r>
      <w:r>
        <w:rPr>
          <w:rFonts w:hint="eastAsia"/>
          <w:sz w:val="28"/>
          <w:szCs w:val="28"/>
        </w:rPr>
        <w:t>硕士</w:t>
      </w:r>
      <w:r>
        <w:rPr>
          <w:rFonts w:hint="eastAsia" w:ascii="Times New Roman" w:cs="Times New Roman"/>
          <w:sz w:val="28"/>
          <w:szCs w:val="28"/>
        </w:rPr>
        <w:t>研究生在站时间不少于6个月，特别优秀的可放宽至3个月。</w:t>
      </w:r>
      <w:bookmarkStart w:id="0" w:name="_GoBack"/>
      <w:bookmarkEnd w:id="0"/>
    </w:p>
    <w:p>
      <w:pPr>
        <w:ind w:left="0" w:leftChars="0" w:firstLine="638" w:firstLineChars="228"/>
        <w:rPr>
          <w:rFonts w:hint="eastAsia"/>
          <w:color w:val="C00000"/>
          <w:sz w:val="28"/>
          <w:szCs w:val="28"/>
          <w:lang w:eastAsia="zh-CN"/>
        </w:rPr>
      </w:pPr>
      <w:r>
        <w:rPr>
          <w:rFonts w:hint="eastAsia"/>
          <w:color w:val="000000" w:themeColor="text1"/>
          <w:sz w:val="28"/>
          <w:szCs w:val="28"/>
          <w:lang w:eastAsia="zh-CN"/>
        </w:rPr>
        <w:t>（四）</w:t>
      </w:r>
      <w:r>
        <w:rPr>
          <w:rFonts w:hint="eastAsia"/>
          <w:b/>
          <w:sz w:val="28"/>
          <w:szCs w:val="28"/>
        </w:rPr>
        <w:t>企业导师及课题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“一对一”配置优秀企业导师。研究生在站期间需</w:t>
      </w:r>
      <w:r>
        <w:rPr>
          <w:rFonts w:hint="eastAsia"/>
          <w:sz w:val="28"/>
          <w:szCs w:val="28"/>
          <w:lang w:eastAsia="zh-CN"/>
        </w:rPr>
        <w:t>依托</w:t>
      </w:r>
      <w:r>
        <w:rPr>
          <w:rFonts w:hint="eastAsia"/>
          <w:sz w:val="28"/>
          <w:szCs w:val="28"/>
        </w:rPr>
        <w:t>课题开展</w:t>
      </w:r>
      <w:r>
        <w:rPr>
          <w:rFonts w:hint="eastAsia"/>
          <w:sz w:val="28"/>
          <w:szCs w:val="28"/>
          <w:lang w:eastAsia="zh-CN"/>
        </w:rPr>
        <w:t>实践</w:t>
      </w:r>
      <w:r>
        <w:rPr>
          <w:rFonts w:hint="eastAsia"/>
          <w:sz w:val="28"/>
          <w:szCs w:val="28"/>
        </w:rPr>
        <w:t>，并完成相关技术报告。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详见《国网四川省电力公司研究生工作站202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年拟招生课题情况汇总表》。</w:t>
      </w:r>
    </w:p>
    <w:p>
      <w:pPr>
        <w:ind w:left="0" w:leftChars="0" w:firstLine="638" w:firstLineChars="228"/>
        <w:rPr>
          <w:rFonts w:hint="eastAsia"/>
          <w:color w:val="000000" w:themeColor="text1"/>
          <w:sz w:val="28"/>
          <w:szCs w:val="28"/>
          <w:lang w:eastAsia="zh-CN"/>
        </w:rPr>
      </w:pPr>
      <w:r>
        <w:rPr>
          <w:rFonts w:hint="eastAsia"/>
          <w:color w:val="000000" w:themeColor="text1"/>
          <w:sz w:val="28"/>
          <w:szCs w:val="28"/>
          <w:lang w:eastAsia="zh-CN"/>
        </w:rPr>
        <w:t>（五）</w:t>
      </w:r>
      <w:r>
        <w:rPr>
          <w:rFonts w:hint="eastAsia" w:hAnsi="宋体"/>
          <w:b/>
          <w:kern w:val="0"/>
          <w:sz w:val="28"/>
          <w:szCs w:val="28"/>
        </w:rPr>
        <w:t>招收程序</w:t>
      </w:r>
    </w:p>
    <w:p>
      <w:pPr>
        <w:ind w:left="0" w:leftChars="0" w:firstLine="638" w:firstLineChars="228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ascii="宋体" w:hAnsi="宋体"/>
          <w:sz w:val="28"/>
          <w:szCs w:val="28"/>
        </w:rPr>
        <w:t>1、</w:t>
      </w:r>
      <w:r>
        <w:rPr>
          <w:rFonts w:hint="eastAsia" w:ascii="宋体" w:hAnsi="宋体"/>
          <w:b/>
          <w:bCs/>
          <w:sz w:val="28"/>
          <w:szCs w:val="28"/>
        </w:rPr>
        <w:t>申请在站时间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请与学校导师审慎确</w:t>
      </w:r>
      <w:r>
        <w:rPr>
          <w:rFonts w:hint="eastAsia"/>
          <w:b/>
          <w:bCs/>
          <w:sz w:val="28"/>
          <w:szCs w:val="28"/>
          <w:lang w:val="en-US" w:eastAsia="zh-CN"/>
        </w:rPr>
        <w:t>定</w:t>
      </w:r>
      <w:r>
        <w:rPr>
          <w:rFonts w:hint="eastAsia"/>
          <w:b/>
          <w:bCs/>
          <w:sz w:val="28"/>
          <w:szCs w:val="28"/>
          <w:lang w:eastAsia="zh-CN"/>
        </w:rPr>
        <w:t>，实际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在</w:t>
      </w:r>
      <w:r>
        <w:rPr>
          <w:rFonts w:hint="eastAsia" w:ascii="宋体" w:hAnsi="宋体"/>
          <w:b/>
          <w:bCs/>
          <w:sz w:val="28"/>
          <w:szCs w:val="28"/>
        </w:rPr>
        <w:t>站时间变动超过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申请时间</w:t>
      </w:r>
      <w:r>
        <w:rPr>
          <w:rFonts w:hint="eastAsia" w:ascii="宋体" w:hAnsi="宋体"/>
          <w:b/>
          <w:bCs/>
          <w:sz w:val="28"/>
          <w:szCs w:val="28"/>
        </w:rPr>
        <w:t>累计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个月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的，将被退站处理</w:t>
      </w:r>
      <w:r>
        <w:rPr>
          <w:rFonts w:hint="eastAsia" w:ascii="宋体" w:hAnsi="宋体"/>
          <w:b/>
          <w:bCs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</w:rPr>
        <w:t>申请进站的研究生应于报名截止</w:t>
      </w:r>
      <w:r>
        <w:rPr>
          <w:rFonts w:hint="eastAsia" w:ascii="宋体" w:hAnsi="宋体"/>
          <w:sz w:val="28"/>
          <w:szCs w:val="28"/>
          <w:lang w:eastAsia="zh-CN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2024年6月8日</w:t>
      </w:r>
      <w:r>
        <w:rPr>
          <w:rFonts w:hint="eastAsia" w:ascii="宋体" w:hAnsi="宋体"/>
          <w:sz w:val="28"/>
          <w:szCs w:val="28"/>
        </w:rPr>
        <w:t>前提交《国网四川省电力公司研究生工作站进站申请表》</w:t>
      </w:r>
      <w:r>
        <w:rPr>
          <w:rFonts w:hint="eastAsia" w:ascii="宋体" w:hAnsi="宋体"/>
          <w:sz w:val="28"/>
          <w:szCs w:val="28"/>
          <w:lang w:val="en-US" w:eastAsia="zh-CN"/>
        </w:rPr>
        <w:t>WORD</w:t>
      </w:r>
      <w:r>
        <w:rPr>
          <w:rFonts w:hint="eastAsia" w:ascii="宋体" w:hAnsi="宋体"/>
          <w:sz w:val="28"/>
          <w:szCs w:val="28"/>
        </w:rPr>
        <w:t>版和</w:t>
      </w:r>
      <w:r>
        <w:rPr>
          <w:rFonts w:hint="eastAsia" w:ascii="宋体" w:hAnsi="宋体"/>
          <w:sz w:val="28"/>
          <w:szCs w:val="28"/>
          <w:lang w:eastAsia="zh-CN"/>
        </w:rPr>
        <w:t>彩色</w:t>
      </w:r>
      <w:r>
        <w:rPr>
          <w:rFonts w:hint="eastAsia" w:ascii="宋体" w:hAnsi="宋体"/>
          <w:sz w:val="28"/>
          <w:szCs w:val="28"/>
        </w:rPr>
        <w:t>扫描件（见附件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，须有学校（院）盖章及学校导师签字）及</w:t>
      </w:r>
      <w:r>
        <w:rPr>
          <w:rFonts w:ascii="宋体" w:hAnsi="宋体"/>
          <w:sz w:val="28"/>
          <w:szCs w:val="28"/>
        </w:rPr>
        <w:t>个人简历</w:t>
      </w:r>
      <w:r>
        <w:rPr>
          <w:rFonts w:hint="eastAsia" w:ascii="宋体" w:hAnsi="宋体"/>
          <w:sz w:val="28"/>
          <w:szCs w:val="28"/>
          <w:lang w:val="en-US" w:eastAsia="zh-CN"/>
        </w:rPr>
        <w:t>WORD</w:t>
      </w:r>
      <w:r>
        <w:rPr>
          <w:rFonts w:hint="eastAsia" w:ascii="宋体" w:hAnsi="宋体"/>
          <w:sz w:val="28"/>
          <w:szCs w:val="28"/>
        </w:rPr>
        <w:t>版(A4纸两页以内)至</w:t>
      </w:r>
      <w:r>
        <w:rPr>
          <w:rFonts w:hint="eastAsia" w:ascii="宋体" w:hAnsi="宋体"/>
          <w:sz w:val="28"/>
          <w:szCs w:val="28"/>
          <w:lang w:eastAsia="zh-CN"/>
        </w:rPr>
        <w:t>工作站</w:t>
      </w:r>
      <w:r>
        <w:rPr>
          <w:rFonts w:hint="eastAsia" w:ascii="宋体" w:hAnsi="宋体"/>
          <w:sz w:val="28"/>
          <w:szCs w:val="28"/>
        </w:rPr>
        <w:t>邮箱：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HYPERLINK "mailto:byz_sepc@163.com"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hint="eastAsia" w:ascii="宋体" w:hAnsi="宋体"/>
          <w:sz w:val="28"/>
          <w:szCs w:val="28"/>
          <w:lang w:val="de-DE"/>
        </w:rPr>
        <w:t>byz_sepc@163.com</w:t>
      </w:r>
      <w:r>
        <w:rPr>
          <w:rFonts w:hint="eastAsia" w:ascii="宋体" w:hAnsi="宋体"/>
          <w:sz w:val="28"/>
          <w:szCs w:val="28"/>
          <w:lang w:val="de-DE"/>
        </w:rPr>
        <w:fldChar w:fldCharType="end"/>
      </w:r>
      <w:r>
        <w:rPr>
          <w:rFonts w:hint="eastAsia" w:ascii="宋体" w:hAnsi="宋体"/>
          <w:sz w:val="28"/>
          <w:szCs w:val="28"/>
        </w:rPr>
        <w:t>。《申请表》纸质件进站报到时提交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。</w:t>
      </w:r>
    </w:p>
    <w:p>
      <w:pPr>
        <w:ind w:left="0" w:leftChars="0" w:firstLine="638" w:firstLineChars="228"/>
        <w:rPr>
          <w:rFonts w:hint="eastAsia" w:ascii="宋体" w:hAnsi="宋体"/>
          <w:sz w:val="28"/>
          <w:szCs w:val="28"/>
          <w:lang w:eastAsia="zh-CN"/>
        </w:rPr>
      </w:pPr>
      <w:r>
        <w:rPr>
          <w:rFonts w:ascii="宋体" w:hAnsi="宋体"/>
          <w:sz w:val="28"/>
          <w:szCs w:val="28"/>
        </w:rPr>
        <w:t>2、</w:t>
      </w:r>
      <w:r>
        <w:rPr>
          <w:rFonts w:hint="eastAsia" w:ascii="宋体" w:hAnsi="宋体"/>
          <w:sz w:val="28"/>
          <w:szCs w:val="28"/>
        </w:rPr>
        <w:t>报名截止</w:t>
      </w:r>
      <w:r>
        <w:rPr>
          <w:rFonts w:hint="eastAsia" w:ascii="宋体" w:hAnsi="宋体"/>
          <w:sz w:val="28"/>
          <w:szCs w:val="28"/>
          <w:lang w:eastAsia="zh-CN"/>
        </w:rPr>
        <w:t>日后</w:t>
      </w:r>
      <w:r>
        <w:rPr>
          <w:rFonts w:hint="eastAsia" w:ascii="宋体" w:hAnsi="宋体"/>
          <w:sz w:val="28"/>
          <w:szCs w:val="28"/>
          <w:lang w:val="en-US" w:eastAsia="zh-CN"/>
        </w:rPr>
        <w:t>5个工作日</w:t>
      </w:r>
      <w:r>
        <w:rPr>
          <w:rFonts w:hint="eastAsia" w:ascii="宋体" w:hAnsi="宋体"/>
          <w:sz w:val="28"/>
          <w:szCs w:val="28"/>
          <w:lang w:eastAsia="zh-CN"/>
        </w:rPr>
        <w:t>内</w:t>
      </w:r>
      <w:r>
        <w:rPr>
          <w:rFonts w:hint="eastAsia" w:ascii="宋体" w:hAnsi="宋体"/>
          <w:sz w:val="28"/>
          <w:szCs w:val="28"/>
          <w:lang w:val="en-US" w:eastAsia="zh-CN"/>
        </w:rPr>
        <w:t>企业导师将</w:t>
      </w:r>
      <w:r>
        <w:rPr>
          <w:rFonts w:hint="eastAsia" w:ascii="宋体" w:hAnsi="宋体"/>
          <w:sz w:val="28"/>
          <w:szCs w:val="28"/>
          <w:lang w:eastAsia="zh-CN"/>
        </w:rPr>
        <w:t>通过电话</w:t>
      </w:r>
      <w:r>
        <w:rPr>
          <w:rFonts w:hint="eastAsia" w:ascii="宋体" w:hAnsi="宋体"/>
          <w:sz w:val="28"/>
          <w:szCs w:val="28"/>
          <w:lang w:val="en-US" w:eastAsia="zh-CN"/>
        </w:rPr>
        <w:t>等</w:t>
      </w:r>
      <w:r>
        <w:rPr>
          <w:rFonts w:hint="eastAsia" w:ascii="宋体" w:hAnsi="宋体"/>
          <w:sz w:val="28"/>
          <w:szCs w:val="28"/>
          <w:lang w:eastAsia="zh-CN"/>
        </w:rPr>
        <w:t>方式</w:t>
      </w:r>
      <w:r>
        <w:rPr>
          <w:rFonts w:ascii="宋体" w:hAnsi="宋体"/>
          <w:sz w:val="28"/>
          <w:szCs w:val="28"/>
        </w:rPr>
        <w:t>对申请人进行</w:t>
      </w:r>
      <w:r>
        <w:rPr>
          <w:rFonts w:hint="eastAsia" w:ascii="宋体" w:hAnsi="宋体"/>
          <w:sz w:val="28"/>
          <w:szCs w:val="28"/>
        </w:rPr>
        <w:t>考察</w:t>
      </w:r>
      <w:r>
        <w:rPr>
          <w:rFonts w:ascii="宋体" w:hAnsi="宋体"/>
          <w:sz w:val="28"/>
          <w:szCs w:val="28"/>
        </w:rPr>
        <w:t>，重在考察</w:t>
      </w:r>
      <w:r>
        <w:rPr>
          <w:rFonts w:hint="eastAsia" w:ascii="宋体" w:hAnsi="宋体"/>
          <w:sz w:val="28"/>
          <w:szCs w:val="28"/>
        </w:rPr>
        <w:t>申请</w:t>
      </w:r>
      <w:r>
        <w:rPr>
          <w:rFonts w:ascii="宋体" w:hAnsi="宋体"/>
          <w:sz w:val="28"/>
          <w:szCs w:val="28"/>
        </w:rPr>
        <w:t>者的综合素质、专业基础和</w:t>
      </w:r>
      <w:r>
        <w:rPr>
          <w:rFonts w:hint="eastAsia" w:ascii="宋体" w:hAnsi="宋体"/>
          <w:sz w:val="28"/>
          <w:szCs w:val="28"/>
        </w:rPr>
        <w:t>科研实践创新</w:t>
      </w:r>
      <w:r>
        <w:rPr>
          <w:rFonts w:ascii="宋体" w:hAnsi="宋体"/>
          <w:sz w:val="28"/>
          <w:szCs w:val="28"/>
        </w:rPr>
        <w:t>能力。</w:t>
      </w:r>
      <w:r>
        <w:rPr>
          <w:rFonts w:hint="eastAsia" w:ascii="宋体" w:hAnsi="宋体"/>
          <w:sz w:val="28"/>
          <w:szCs w:val="28"/>
          <w:lang w:eastAsia="zh-CN"/>
        </w:rPr>
        <w:t>未被考察者不列入</w:t>
      </w:r>
      <w:r>
        <w:rPr>
          <w:rFonts w:hint="eastAsia" w:ascii="宋体" w:hAnsi="宋体"/>
          <w:sz w:val="28"/>
          <w:szCs w:val="28"/>
        </w:rPr>
        <w:t>招收</w:t>
      </w:r>
      <w:r>
        <w:rPr>
          <w:rFonts w:ascii="宋体" w:hAnsi="宋体"/>
          <w:sz w:val="28"/>
          <w:szCs w:val="28"/>
        </w:rPr>
        <w:t>名</w:t>
      </w:r>
      <w:r>
        <w:rPr>
          <w:rFonts w:hint="eastAsia" w:ascii="宋体" w:hAnsi="宋体"/>
          <w:sz w:val="28"/>
          <w:szCs w:val="28"/>
          <w:lang w:eastAsia="zh-CN"/>
        </w:rPr>
        <w:t>单，</w:t>
      </w:r>
      <w:r>
        <w:rPr>
          <w:rFonts w:hint="eastAsia" w:ascii="宋体" w:hAnsi="宋体"/>
          <w:sz w:val="28"/>
          <w:szCs w:val="28"/>
          <w:lang w:val="en-US" w:eastAsia="zh-CN"/>
        </w:rPr>
        <w:t>工作站不再另行通知。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3、</w:t>
      </w:r>
      <w:r>
        <w:rPr>
          <w:rFonts w:hint="eastAsia" w:ascii="宋体" w:hAnsi="宋体"/>
          <w:sz w:val="28"/>
          <w:szCs w:val="28"/>
        </w:rPr>
        <w:t>工作站</w:t>
      </w:r>
      <w:r>
        <w:rPr>
          <w:rFonts w:ascii="宋体" w:hAnsi="宋体"/>
          <w:sz w:val="28"/>
          <w:szCs w:val="28"/>
        </w:rPr>
        <w:t>对申请人进行遴选，审定</w:t>
      </w:r>
      <w:r>
        <w:rPr>
          <w:rFonts w:hint="eastAsia" w:ascii="宋体" w:hAnsi="宋体"/>
          <w:sz w:val="28"/>
          <w:szCs w:val="28"/>
        </w:rPr>
        <w:t>招收</w:t>
      </w:r>
      <w:r>
        <w:rPr>
          <w:rFonts w:ascii="宋体" w:hAnsi="宋体"/>
          <w:sz w:val="28"/>
          <w:szCs w:val="28"/>
        </w:rPr>
        <w:t>名单</w:t>
      </w:r>
      <w:r>
        <w:rPr>
          <w:rFonts w:hint="eastAsia" w:ascii="宋体" w:hAnsi="宋体"/>
          <w:sz w:val="28"/>
          <w:szCs w:val="28"/>
          <w:lang w:eastAsia="zh-CN"/>
        </w:rPr>
        <w:t>，通知合作高校及申请人</w:t>
      </w:r>
      <w:r>
        <w:rPr>
          <w:rFonts w:ascii="宋体" w:hAnsi="宋体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4、申请人收到招收信息后，请尽快将身份证号码（用于购买报险）发送</w:t>
      </w:r>
      <w:r>
        <w:rPr>
          <w:rFonts w:hint="eastAsia" w:ascii="宋体" w:hAnsi="宋体"/>
          <w:sz w:val="28"/>
          <w:szCs w:val="28"/>
          <w:lang w:eastAsia="zh-CN"/>
        </w:rPr>
        <w:t>工作站</w:t>
      </w:r>
      <w:r>
        <w:rPr>
          <w:rFonts w:hint="eastAsia" w:ascii="宋体" w:hAnsi="宋体"/>
          <w:sz w:val="28"/>
          <w:szCs w:val="28"/>
        </w:rPr>
        <w:t>邮箱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5、拟进站研究生请与企校导师充分交流，共同完成研究生短期工作计划（实践时间3个月及以下，附件2）或培养方案（实践时间6个月及以上，附件3）制定，报到后一周内需提交工作站。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五、工作站联系方式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地址：</w:t>
      </w:r>
      <w: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 xml:space="preserve">四川省成都市高新区锦晖西二街16号      </w:t>
      </w:r>
      <w:r>
        <w:rPr>
          <w:rFonts w:hint="eastAsia"/>
          <w:sz w:val="28"/>
          <w:szCs w:val="28"/>
        </w:rPr>
        <w:t>联系人：</w:t>
      </w:r>
      <w: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陈老师   王老师</w:t>
      </w:r>
    </w:p>
    <w:p>
      <w:pP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/>
          <w:sz w:val="28"/>
          <w:szCs w:val="28"/>
        </w:rPr>
        <w:t>电话：</w:t>
      </w:r>
      <w: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 xml:space="preserve">028-69995380   69995389               </w:t>
      </w:r>
      <w:r>
        <w:rPr>
          <w:rFonts w:hint="eastAsia"/>
          <w:sz w:val="28"/>
          <w:szCs w:val="28"/>
        </w:rPr>
        <w:t>邮箱：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u w:val="none"/>
          <w:lang w:val="en-US" w:eastAsia="zh-CN" w:bidi="ar"/>
        </w:rPr>
        <w:instrText xml:space="preserve"> HYPERLINK "mailto:byz_sepc@163.com" </w:instrTex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7"/>
          <w:rFonts w:hint="default" w:ascii="Times New Roman" w:hAnsi="Times New Roman" w:eastAsia="宋体" w:cs="Times New Roman"/>
          <w:kern w:val="2"/>
          <w:sz w:val="21"/>
          <w:szCs w:val="21"/>
          <w:u w:val="none"/>
          <w:lang w:val="en-US" w:eastAsia="zh-CN" w:bidi="ar"/>
        </w:rPr>
        <w:t>byz</w:t>
      </w:r>
      <w:r>
        <w:rPr>
          <w:rStyle w:val="7"/>
          <w:rFonts w:hint="eastAsia" w:ascii="Times New Roman" w:hAnsi="Times New Roman" w:eastAsia="宋体" w:cs="Times New Roman"/>
          <w:kern w:val="2"/>
          <w:sz w:val="21"/>
          <w:szCs w:val="21"/>
          <w:u w:val="none"/>
          <w:lang w:val="en-US" w:eastAsia="zh-CN" w:bidi="ar"/>
        </w:rPr>
        <w:t>_</w:t>
      </w:r>
      <w:r>
        <w:rPr>
          <w:rStyle w:val="7"/>
          <w:rFonts w:hint="default" w:ascii="Times New Roman" w:hAnsi="Times New Roman" w:eastAsia="宋体" w:cs="Times New Roman"/>
          <w:kern w:val="2"/>
          <w:sz w:val="21"/>
          <w:szCs w:val="21"/>
          <w:u w:val="none"/>
          <w:lang w:val="en-US" w:eastAsia="zh-CN" w:bidi="ar"/>
        </w:rPr>
        <w:t>sepc@163.com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u w:val="none"/>
          <w:lang w:val="en-US" w:eastAsia="zh-CN" w:bidi="ar"/>
        </w:rPr>
        <w:fldChar w:fldCharType="end"/>
      </w:r>
    </w:p>
    <w:p>
      <w:pP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</w:pPr>
    </w:p>
    <w:p>
      <w:pPr>
        <w:ind w:firstLine="1960" w:firstLineChars="7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诚邀优秀研究生进站实践！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附件1</w:t>
      </w:r>
    </w:p>
    <w:p>
      <w:pPr>
        <w:spacing w:after="312" w:afterLines="1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国网四川省电力公司研究生工作站进站申请表</w:t>
      </w:r>
    </w:p>
    <w:tbl>
      <w:tblPr>
        <w:tblStyle w:val="4"/>
        <w:tblW w:w="9366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42"/>
        <w:gridCol w:w="566"/>
        <w:gridCol w:w="1135"/>
        <w:gridCol w:w="282"/>
        <w:gridCol w:w="1137"/>
        <w:gridCol w:w="563"/>
        <w:gridCol w:w="149"/>
        <w:gridCol w:w="282"/>
        <w:gridCol w:w="709"/>
        <w:gridCol w:w="1128"/>
        <w:gridCol w:w="17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 别</w:t>
            </w:r>
          </w:p>
        </w:tc>
        <w:tc>
          <w:tcPr>
            <w:tcW w:w="71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生源地</w:t>
            </w:r>
          </w:p>
        </w:tc>
        <w:tc>
          <w:tcPr>
            <w:tcW w:w="11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12" w:space="0"/>
            </w:tcBorders>
            <w:noWrap w:val="0"/>
            <w:tcFitText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pacing w:val="0"/>
                <w:sz w:val="24"/>
                <w:szCs w:val="24"/>
              </w:rPr>
            </w:pPr>
            <w:r>
              <w:rPr>
                <w:rFonts w:hint="eastAsia" w:ascii="宋体"/>
                <w:spacing w:val="50"/>
                <w:w w:val="91"/>
                <w:kern w:val="0"/>
                <w:sz w:val="24"/>
                <w:szCs w:val="24"/>
              </w:rPr>
              <w:t>数码证件</w:t>
            </w:r>
            <w:r>
              <w:rPr>
                <w:rFonts w:hint="eastAsia" w:ascii="宋体"/>
                <w:spacing w:val="0"/>
                <w:w w:val="91"/>
                <w:kern w:val="0"/>
                <w:sz w:val="24"/>
                <w:szCs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  族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身高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在读学校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健康状况</w:t>
            </w:r>
          </w:p>
        </w:tc>
        <w:tc>
          <w:tcPr>
            <w:tcW w:w="283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学制</w:t>
            </w:r>
            <w:r>
              <w:rPr>
                <w:rFonts w:hint="default"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联系电话</w:t>
            </w:r>
          </w:p>
        </w:tc>
        <w:tc>
          <w:tcPr>
            <w:tcW w:w="283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在读专业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学校导师</w:t>
            </w:r>
          </w:p>
        </w:tc>
        <w:tc>
          <w:tcPr>
            <w:tcW w:w="283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     别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" w:firstLineChars="1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学术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sz w:val="24"/>
                <w:szCs w:val="24"/>
              </w:rPr>
              <w:t xml:space="preserve">  专业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申请在站时间</w:t>
            </w:r>
          </w:p>
        </w:tc>
        <w:tc>
          <w:tcPr>
            <w:tcW w:w="3984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年  月  日至    年  月  日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宋体"/>
                <w:b/>
                <w:color w:val="000000"/>
                <w:sz w:val="13"/>
                <w:szCs w:val="13"/>
              </w:rPr>
            </w:pPr>
            <w:r>
              <w:rPr>
                <w:rFonts w:hint="eastAsia" w:ascii="宋体"/>
                <w:b/>
                <w:color w:val="000000"/>
                <w:sz w:val="13"/>
                <w:szCs w:val="13"/>
              </w:rPr>
              <w:t>备注:确定在站时间,不可随意更改,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宋体"/>
                <w:color w:val="FF0000"/>
                <w:sz w:val="13"/>
                <w:szCs w:val="13"/>
              </w:rPr>
            </w:pPr>
            <w:r>
              <w:rPr>
                <w:rFonts w:hint="eastAsia" w:ascii="宋体"/>
                <w:b/>
                <w:color w:val="000000"/>
                <w:sz w:val="13"/>
                <w:szCs w:val="13"/>
              </w:rPr>
              <w:t>累计在站时间</w:t>
            </w:r>
            <w:r>
              <w:rPr>
                <w:rFonts w:hint="eastAsia" w:ascii="宋体"/>
                <w:b/>
                <w:color w:val="000000"/>
                <w:sz w:val="18"/>
                <w:szCs w:val="18"/>
              </w:rPr>
              <w:t>变动</w:t>
            </w:r>
            <w:r>
              <w:rPr>
                <w:rFonts w:hint="eastAsia" w:ascii="宋体"/>
                <w:b/>
                <w:color w:val="000000"/>
                <w:sz w:val="13"/>
                <w:szCs w:val="13"/>
              </w:rPr>
              <w:t>不能超过一个月 ,否则作退站处理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在校研究方向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进站需求</w:t>
            </w:r>
          </w:p>
        </w:tc>
        <w:tc>
          <w:tcPr>
            <w:tcW w:w="3984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生产实践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szCs w:val="21"/>
              </w:rPr>
              <w:t xml:space="preserve">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科研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及成果</w:t>
            </w:r>
          </w:p>
        </w:tc>
        <w:tc>
          <w:tcPr>
            <w:tcW w:w="7667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7667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拟参加课题名称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(1-3个)</w:t>
            </w:r>
          </w:p>
        </w:tc>
        <w:tc>
          <w:tcPr>
            <w:tcW w:w="7667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1、序号XX：课题名称</w:t>
            </w:r>
            <w:r>
              <w:rPr>
                <w:rFonts w:hint="default" w:ascii="宋体"/>
                <w:szCs w:val="21"/>
              </w:rPr>
              <w:t>—</w:t>
            </w:r>
            <w:r>
              <w:rPr>
                <w:rFonts w:hint="eastAsia" w:ascii="宋体"/>
                <w:szCs w:val="21"/>
              </w:rPr>
              <w:t>企业老师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2、序号XX：课题名称</w:t>
            </w:r>
            <w:r>
              <w:rPr>
                <w:rFonts w:hint="default" w:ascii="宋体"/>
                <w:szCs w:val="21"/>
              </w:rPr>
              <w:t>—</w:t>
            </w:r>
            <w:r>
              <w:rPr>
                <w:rFonts w:hint="eastAsia" w:ascii="宋体"/>
                <w:szCs w:val="21"/>
              </w:rPr>
              <w:t>企业老师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3、序号XX：课题名称</w:t>
            </w:r>
            <w:r>
              <w:rPr>
                <w:rFonts w:hint="default" w:ascii="宋体"/>
                <w:szCs w:val="21"/>
              </w:rPr>
              <w:t>—</w:t>
            </w:r>
            <w:r>
              <w:rPr>
                <w:rFonts w:hint="eastAsia" w:ascii="宋体"/>
                <w:szCs w:val="21"/>
              </w:rPr>
              <w:t>企业老师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/>
                <w:szCs w:val="21"/>
              </w:rPr>
              <w:t xml:space="preserve">            是否作为毕业论文选题    是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szCs w:val="21"/>
              </w:rPr>
              <w:t xml:space="preserve">         否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66" w:type="dxa"/>
            <w:gridSpan w:val="1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本人简历</w:t>
            </w:r>
            <w:r>
              <w:rPr>
                <w:rFonts w:hint="eastAsia" w:ascii="宋体" w:hAnsi="宋体"/>
                <w:szCs w:val="21"/>
              </w:rPr>
              <w:t>（从高中阶段开始）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起止日期</w:t>
            </w:r>
          </w:p>
        </w:tc>
        <w:tc>
          <w:tcPr>
            <w:tcW w:w="7101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学习或工作单位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6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7101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7101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26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7101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386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80" w:firstLineChars="700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80" w:firstLineChars="700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日期：</w:t>
            </w: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355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总体评价: 优□  良□  一般□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入站建议:是□   否□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96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签字：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日期：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920" w:firstLineChars="800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386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26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26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26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960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日期：</w:t>
            </w: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工作站意见 </w:t>
            </w:r>
          </w:p>
        </w:tc>
        <w:tc>
          <w:tcPr>
            <w:tcW w:w="355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26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666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日期：</w:t>
            </w:r>
          </w:p>
        </w:tc>
      </w:tr>
    </w:tbl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附件2</w:t>
      </w:r>
    </w:p>
    <w:p>
      <w:pPr>
        <w:ind w:leftChars="-67" w:hanging="141" w:hangingChars="27"/>
        <w:jc w:val="center"/>
        <w:rPr>
          <w:rFonts w:ascii="华文楷体" w:hAnsi="华文楷体" w:eastAsia="华文楷体"/>
          <w:b/>
          <w:spacing w:val="50"/>
          <w:sz w:val="44"/>
        </w:rPr>
      </w:pPr>
      <w:r>
        <w:rPr>
          <w:rFonts w:hint="eastAsia" w:ascii="华文楷体" w:hAnsi="华文楷体" w:eastAsia="华文楷体"/>
          <w:b/>
          <w:sz w:val="52"/>
        </w:rPr>
        <w:t>国网四川省电力公司</w:t>
      </w:r>
      <w:r>
        <w:rPr>
          <w:rFonts w:hint="eastAsia" w:ascii="华文楷体" w:hAnsi="华文楷体" w:eastAsia="华文楷体"/>
          <w:b/>
          <w:spacing w:val="50"/>
          <w:sz w:val="52"/>
        </w:rPr>
        <w:t>研究生工作站短期工作计划</w:t>
      </w:r>
    </w:p>
    <w:p>
      <w:pPr>
        <w:jc w:val="left"/>
        <w:rPr>
          <w:rFonts w:ascii="黑体" w:eastAsia="黑体"/>
          <w:sz w:val="44"/>
        </w:rPr>
      </w:pPr>
    </w:p>
    <w:p>
      <w:pPr>
        <w:jc w:val="left"/>
        <w:rPr>
          <w:rFonts w:ascii="黑体" w:eastAsia="黑体"/>
          <w:sz w:val="44"/>
        </w:rPr>
      </w:pPr>
    </w:p>
    <w:p>
      <w:pPr>
        <w:ind w:firstLine="1110"/>
        <w:jc w:val="left"/>
        <w:rPr>
          <w:rFonts w:ascii="黑体" w:eastAsia="黑体"/>
          <w:sz w:val="30"/>
          <w:u w:val="single"/>
        </w:rPr>
      </w:pPr>
    </w:p>
    <w:p>
      <w:pPr>
        <w:ind w:firstLine="1110"/>
        <w:jc w:val="left"/>
        <w:rPr>
          <w:rFonts w:ascii="黑体" w:eastAsia="黑体"/>
          <w:sz w:val="30"/>
          <w:u w:val="single"/>
        </w:rPr>
      </w:pPr>
    </w:p>
    <w:p>
      <w:pPr>
        <w:ind w:firstLine="1410" w:firstLineChars="470"/>
        <w:jc w:val="left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 xml:space="preserve">姓   名： </w:t>
      </w:r>
      <w:r>
        <w:rPr>
          <w:rFonts w:hint="eastAsia" w:ascii="黑体" w:eastAsia="黑体"/>
          <w:sz w:val="30"/>
          <w:u w:val="single"/>
        </w:rPr>
        <w:t xml:space="preserve">                </w:t>
      </w:r>
    </w:p>
    <w:p>
      <w:pPr>
        <w:ind w:firstLine="1110"/>
        <w:jc w:val="left"/>
        <w:rPr>
          <w:rFonts w:ascii="黑体" w:eastAsia="黑体"/>
          <w:sz w:val="30"/>
          <w:u w:val="single"/>
        </w:rPr>
      </w:pPr>
    </w:p>
    <w:p>
      <w:pPr>
        <w:ind w:firstLine="1410" w:firstLineChars="470"/>
        <w:jc w:val="left"/>
        <w:rPr>
          <w:rFonts w:ascii="黑体" w:eastAsia="黑体"/>
          <w:sz w:val="30"/>
          <w:u w:val="single"/>
        </w:rPr>
      </w:pPr>
      <w:r>
        <w:rPr>
          <w:rFonts w:hint="eastAsia" w:ascii="黑体" w:eastAsia="黑体"/>
          <w:sz w:val="30"/>
        </w:rPr>
        <w:t>课题名称：</w:t>
      </w:r>
      <w:r>
        <w:rPr>
          <w:rFonts w:hint="eastAsia" w:ascii="黑体" w:eastAsia="黑体"/>
          <w:sz w:val="30"/>
          <w:u w:val="single"/>
        </w:rPr>
        <w:t xml:space="preserve">                                    </w:t>
      </w:r>
    </w:p>
    <w:p>
      <w:pPr>
        <w:ind w:firstLine="1110"/>
        <w:jc w:val="left"/>
        <w:rPr>
          <w:rFonts w:ascii="黑体" w:eastAsia="黑体"/>
          <w:sz w:val="30"/>
          <w:u w:val="single"/>
        </w:rPr>
      </w:pPr>
    </w:p>
    <w:p>
      <w:pPr>
        <w:ind w:firstLine="1410" w:firstLineChars="470"/>
        <w:jc w:val="left"/>
        <w:rPr>
          <w:rFonts w:ascii="黑体" w:eastAsia="黑体"/>
          <w:sz w:val="30"/>
          <w:u w:val="single"/>
        </w:rPr>
      </w:pPr>
      <w:r>
        <w:rPr>
          <w:rFonts w:hint="eastAsia" w:ascii="黑体" w:eastAsia="黑体"/>
          <w:sz w:val="30"/>
        </w:rPr>
        <w:t>企业导师：</w:t>
      </w:r>
      <w:r>
        <w:rPr>
          <w:rFonts w:hint="eastAsia" w:ascii="黑体" w:eastAsia="黑体"/>
          <w:sz w:val="30"/>
          <w:u w:val="single"/>
        </w:rPr>
        <w:t xml:space="preserve"> </w:t>
      </w:r>
      <w:r>
        <w:rPr>
          <w:rFonts w:hint="eastAsia" w:ascii="黑体" w:eastAsia="黑体"/>
          <w:color w:val="FF0000"/>
          <w:sz w:val="30"/>
          <w:u w:val="single"/>
        </w:rPr>
        <w:t>签字</w:t>
      </w:r>
      <w:r>
        <w:rPr>
          <w:rFonts w:hint="eastAsia" w:ascii="黑体" w:eastAsia="黑体"/>
          <w:sz w:val="30"/>
          <w:u w:val="single"/>
        </w:rPr>
        <w:t xml:space="preserve">           </w:t>
      </w:r>
    </w:p>
    <w:p>
      <w:pPr>
        <w:jc w:val="left"/>
        <w:rPr>
          <w:rFonts w:ascii="黑体" w:eastAsia="黑体"/>
          <w:sz w:val="30"/>
          <w:u w:val="single"/>
        </w:rPr>
      </w:pPr>
    </w:p>
    <w:p>
      <w:pPr>
        <w:ind w:firstLine="1350" w:firstLineChars="450"/>
        <w:jc w:val="left"/>
        <w:rPr>
          <w:rFonts w:ascii="黑体" w:eastAsia="黑体"/>
          <w:sz w:val="30"/>
          <w:u w:val="single"/>
        </w:rPr>
      </w:pPr>
      <w:r>
        <w:rPr>
          <w:rFonts w:hint="eastAsia" w:ascii="黑体" w:eastAsia="黑体"/>
          <w:sz w:val="30"/>
        </w:rPr>
        <w:t>学校导师：</w:t>
      </w:r>
      <w:r>
        <w:rPr>
          <w:rFonts w:hint="eastAsia" w:ascii="黑体" w:eastAsia="黑体"/>
          <w:sz w:val="30"/>
          <w:u w:val="single"/>
        </w:rPr>
        <w:t xml:space="preserve">                 </w:t>
      </w:r>
    </w:p>
    <w:p>
      <w:pPr>
        <w:jc w:val="left"/>
        <w:rPr>
          <w:rFonts w:ascii="黑体" w:eastAsia="黑体"/>
          <w:sz w:val="30"/>
          <w:u w:val="single"/>
        </w:rPr>
      </w:pPr>
    </w:p>
    <w:p>
      <w:pPr>
        <w:ind w:firstLine="1410" w:firstLineChars="470"/>
        <w:jc w:val="left"/>
        <w:rPr>
          <w:rFonts w:ascii="楷体" w:eastAsia="楷体"/>
          <w:sz w:val="30"/>
          <w:u w:val="single"/>
        </w:rPr>
      </w:pPr>
      <w:r>
        <w:rPr>
          <w:rFonts w:hint="eastAsia" w:ascii="黑体" w:eastAsia="黑体"/>
          <w:sz w:val="30"/>
        </w:rPr>
        <w:t>工作单位及部门：</w:t>
      </w:r>
      <w:r>
        <w:rPr>
          <w:rFonts w:hint="eastAsia" w:ascii="黑体" w:eastAsia="黑体"/>
          <w:sz w:val="30"/>
          <w:u w:val="single"/>
        </w:rPr>
        <w:t xml:space="preserve">                              </w:t>
      </w:r>
    </w:p>
    <w:p>
      <w:pPr>
        <w:jc w:val="left"/>
        <w:rPr>
          <w:rFonts w:ascii="楷体" w:eastAsia="楷体"/>
          <w:sz w:val="32"/>
        </w:rPr>
      </w:pPr>
    </w:p>
    <w:p>
      <w:pPr>
        <w:jc w:val="left"/>
        <w:rPr>
          <w:rFonts w:ascii="楷体" w:eastAsia="楷体"/>
          <w:sz w:val="32"/>
        </w:rPr>
      </w:pPr>
    </w:p>
    <w:p>
      <w:pPr>
        <w:jc w:val="left"/>
        <w:rPr>
          <w:rFonts w:ascii="楷体" w:eastAsia="楷体"/>
          <w:sz w:val="32"/>
        </w:rPr>
      </w:pPr>
    </w:p>
    <w:p>
      <w:pPr>
        <w:jc w:val="center"/>
        <w:rPr>
          <w:rFonts w:ascii="楷体" w:eastAsia="楷体"/>
          <w:sz w:val="32"/>
        </w:rPr>
      </w:pPr>
      <w:r>
        <w:rPr>
          <w:rFonts w:hint="eastAsia" w:ascii="楷体" w:eastAsia="楷体"/>
          <w:sz w:val="32"/>
        </w:rPr>
        <w:t xml:space="preserve"> 年   月   日</w:t>
      </w:r>
    </w:p>
    <w:p>
      <w:pPr>
        <w:widowControl/>
        <w:jc w:val="left"/>
        <w:rPr>
          <w:rFonts w:ascii="楷体" w:eastAsia="楷体"/>
          <w:sz w:val="32"/>
        </w:rPr>
      </w:pPr>
      <w:r>
        <w:rPr>
          <w:rFonts w:ascii="楷体" w:eastAsia="楷体"/>
          <w:sz w:val="32"/>
        </w:rPr>
        <w:br w:type="page"/>
      </w:r>
    </w:p>
    <w:p>
      <w:pPr>
        <w:jc w:val="center"/>
        <w:rPr>
          <w:rFonts w:ascii="楷体" w:eastAsia="楷体"/>
          <w:sz w:val="32"/>
        </w:rPr>
      </w:pPr>
    </w:p>
    <w:p>
      <w:pPr>
        <w:rPr>
          <w:b/>
          <w:bCs/>
          <w:kern w:val="44"/>
          <w:sz w:val="32"/>
          <w:szCs w:val="44"/>
        </w:rPr>
      </w:pPr>
      <w:r>
        <w:rPr>
          <w:rFonts w:hint="eastAsia"/>
          <w:b/>
          <w:bCs/>
          <w:kern w:val="44"/>
          <w:sz w:val="32"/>
          <w:szCs w:val="44"/>
        </w:rPr>
        <w:t>一、在站目的及意义</w:t>
      </w:r>
    </w:p>
    <w:p>
      <w:pPr>
        <w:rPr>
          <w:b/>
          <w:bCs/>
          <w:kern w:val="44"/>
          <w:sz w:val="32"/>
          <w:szCs w:val="44"/>
        </w:rPr>
      </w:pPr>
    </w:p>
    <w:p>
      <w:pPr>
        <w:rPr>
          <w:b/>
          <w:bCs/>
          <w:kern w:val="44"/>
          <w:sz w:val="32"/>
          <w:szCs w:val="44"/>
        </w:rPr>
      </w:pPr>
      <w:r>
        <w:rPr>
          <w:rFonts w:hint="eastAsia"/>
          <w:b/>
          <w:bCs/>
          <w:kern w:val="44"/>
          <w:sz w:val="32"/>
          <w:szCs w:val="44"/>
        </w:rPr>
        <w:t>二、在站时间</w:t>
      </w:r>
    </w:p>
    <w:p>
      <w:pPr>
        <w:rPr>
          <w:b/>
          <w:bCs/>
          <w:kern w:val="44"/>
          <w:sz w:val="32"/>
          <w:szCs w:val="44"/>
        </w:rPr>
      </w:pPr>
    </w:p>
    <w:p>
      <w:pPr>
        <w:rPr>
          <w:b/>
          <w:bCs/>
          <w:kern w:val="44"/>
          <w:sz w:val="32"/>
          <w:szCs w:val="44"/>
        </w:rPr>
      </w:pPr>
      <w:r>
        <w:rPr>
          <w:rFonts w:hint="eastAsia"/>
          <w:b/>
          <w:bCs/>
          <w:kern w:val="44"/>
          <w:sz w:val="32"/>
          <w:szCs w:val="44"/>
        </w:rPr>
        <w:t>三、课题研究内容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1、课题概述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 w:ascii="Calibri" w:hAnsi="Calibri" w:eastAsia="宋体" w:cs="Times New Roman"/>
          <w:sz w:val="28"/>
          <w:szCs w:val="28"/>
        </w:rPr>
        <w:t>研究背景及思路</w:t>
      </w:r>
    </w:p>
    <w:p>
      <w:pPr>
        <w:rPr>
          <w:bCs/>
          <w:kern w:val="44"/>
          <w:sz w:val="28"/>
          <w:szCs w:val="28"/>
        </w:rPr>
      </w:pPr>
      <w:r>
        <w:rPr>
          <w:rFonts w:hint="eastAsia"/>
          <w:sz w:val="28"/>
          <w:szCs w:val="28"/>
        </w:rPr>
        <w:t>3、主要研究内容：主要理论、技术路线、课题关键问题、实施方案等</w:t>
      </w:r>
    </w:p>
    <w:p>
      <w:pPr>
        <w:rPr>
          <w:b/>
          <w:bCs/>
          <w:kern w:val="44"/>
          <w:sz w:val="32"/>
          <w:szCs w:val="44"/>
        </w:rPr>
      </w:pPr>
    </w:p>
    <w:p>
      <w:pPr>
        <w:rPr>
          <w:b/>
          <w:bCs/>
          <w:kern w:val="44"/>
          <w:sz w:val="32"/>
          <w:szCs w:val="44"/>
        </w:rPr>
      </w:pPr>
      <w:r>
        <w:rPr>
          <w:rFonts w:hint="eastAsia"/>
          <w:b/>
          <w:bCs/>
          <w:kern w:val="44"/>
          <w:sz w:val="32"/>
          <w:szCs w:val="44"/>
        </w:rPr>
        <w:t>四、进度安排</w:t>
      </w:r>
    </w:p>
    <w:p>
      <w:pPr>
        <w:rPr>
          <w:b/>
          <w:bCs/>
          <w:kern w:val="44"/>
          <w:sz w:val="32"/>
          <w:szCs w:val="44"/>
        </w:rPr>
      </w:pPr>
    </w:p>
    <w:p>
      <w:pPr>
        <w:rPr>
          <w:b/>
          <w:bCs/>
          <w:kern w:val="44"/>
          <w:sz w:val="32"/>
          <w:szCs w:val="44"/>
        </w:rPr>
      </w:pPr>
      <w:r>
        <w:rPr>
          <w:rFonts w:hint="eastAsia"/>
          <w:b/>
          <w:bCs/>
          <w:kern w:val="44"/>
          <w:sz w:val="32"/>
          <w:szCs w:val="44"/>
        </w:rPr>
        <w:t>五、预期成果</w:t>
      </w:r>
    </w:p>
    <w:p>
      <w:pPr>
        <w:rPr>
          <w:b/>
          <w:bCs/>
          <w:kern w:val="44"/>
          <w:sz w:val="32"/>
          <w:szCs w:val="44"/>
        </w:rPr>
      </w:pPr>
    </w:p>
    <w:p>
      <w:pPr>
        <w:rPr>
          <w:b/>
          <w:bCs/>
          <w:kern w:val="44"/>
          <w:sz w:val="32"/>
          <w:szCs w:val="44"/>
        </w:rPr>
      </w:pPr>
      <w:r>
        <w:rPr>
          <w:rFonts w:hint="eastAsia"/>
          <w:b/>
          <w:bCs/>
          <w:kern w:val="44"/>
          <w:sz w:val="32"/>
          <w:szCs w:val="44"/>
        </w:rPr>
        <w:t>（可附件）</w:t>
      </w: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附件3</w:t>
      </w: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四川省电力公司研究生工作站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培养方案</w:t>
      </w:r>
    </w:p>
    <w:tbl>
      <w:tblPr>
        <w:tblStyle w:val="4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1276"/>
        <w:gridCol w:w="1275"/>
        <w:gridCol w:w="1418"/>
        <w:gridCol w:w="2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学校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专业</w:t>
            </w:r>
          </w:p>
        </w:tc>
        <w:tc>
          <w:tcPr>
            <w:tcW w:w="269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企业导师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校方导师</w:t>
            </w:r>
          </w:p>
        </w:tc>
        <w:tc>
          <w:tcPr>
            <w:tcW w:w="1275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在站时间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研究方向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在站课题</w:t>
            </w:r>
          </w:p>
        </w:tc>
        <w:tc>
          <w:tcPr>
            <w:tcW w:w="80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7" w:hRule="atLeast"/>
        </w:trPr>
        <w:tc>
          <w:tcPr>
            <w:tcW w:w="9322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57" w:right="0" w:firstLine="480" w:firstLineChars="2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57" w:right="0" w:firstLine="560" w:firstLineChars="200"/>
              <w:rPr>
                <w:rFonts w:hint="default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1、培养目标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57" w:right="0" w:firstLine="480" w:firstLineChars="2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57" w:right="0" w:firstLine="480" w:firstLineChars="2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57" w:right="0" w:firstLine="480" w:firstLineChars="2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57" w:right="0" w:firstLine="560" w:firstLineChars="200"/>
              <w:rPr>
                <w:rFonts w:hint="default" w:ascii="黑体" w:hAnsi="黑体" w:eastAsia="黑体"/>
                <w:sz w:val="28"/>
                <w:szCs w:val="28"/>
              </w:rPr>
            </w:pPr>
            <w:r>
              <w:rPr>
                <w:rFonts w:hint="default" w:ascii="黑体" w:hAnsi="黑体" w:eastAsia="黑体"/>
                <w:sz w:val="28"/>
                <w:szCs w:val="28"/>
              </w:rPr>
              <w:t>2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、预期工作及进度安排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57" w:right="0" w:firstLine="480" w:firstLineChars="2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57" w:right="0" w:firstLine="480" w:firstLineChars="2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57" w:right="0" w:firstLine="480" w:firstLineChars="2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57" w:right="0" w:firstLine="480" w:firstLineChars="2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57" w:right="0" w:firstLine="560" w:firstLineChars="200"/>
              <w:rPr>
                <w:rFonts w:hint="default" w:ascii="黑体" w:hAnsi="黑体" w:eastAsia="黑体"/>
                <w:sz w:val="28"/>
                <w:szCs w:val="28"/>
              </w:rPr>
            </w:pPr>
            <w:r>
              <w:rPr>
                <w:rFonts w:hint="default" w:ascii="黑体" w:hAnsi="黑体" w:eastAsia="黑体"/>
                <w:sz w:val="28"/>
                <w:szCs w:val="28"/>
              </w:rPr>
              <w:t>3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培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养要求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" w:right="0" w:firstLine="240" w:firstLineChars="1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" w:right="0" w:firstLine="240" w:firstLineChars="1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" w:right="0" w:firstLine="240" w:firstLineChars="1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57" w:right="0" w:firstLine="560" w:firstLineChars="200"/>
              <w:rPr>
                <w:rFonts w:hint="default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4、成果要求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" w:right="0" w:firstLine="240" w:firstLineChars="1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" w:right="0" w:firstLine="240" w:firstLineChars="1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" w:right="0" w:firstLine="240" w:firstLineChars="1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" w:right="0" w:firstLine="240" w:firstLineChars="1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" w:right="0" w:firstLine="240" w:firstLineChars="1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" w:right="0" w:firstLine="240" w:firstLineChars="1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" w:right="0" w:firstLine="240" w:firstLineChars="1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" w:right="0" w:firstLine="240" w:firstLineChars="1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" w:right="0" w:firstLine="240" w:firstLineChars="10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1" w:right="0" w:firstLine="240" w:firstLineChars="100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企业</w:t>
            </w:r>
            <w:r>
              <w:rPr>
                <w:rFonts w:hint="eastAsia" w:ascii="宋体" w:hAnsi="宋体"/>
                <w:sz w:val="24"/>
                <w:szCs w:val="24"/>
              </w:rPr>
              <w:t>导师签字：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>年     月 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" w:right="0" w:firstLine="240" w:firstLineChars="100"/>
              <w:jc w:val="right"/>
              <w:rPr>
                <w:rFonts w:hint="default"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C7779C"/>
    <w:rsid w:val="00023619"/>
    <w:rsid w:val="000A6323"/>
    <w:rsid w:val="000A7D1A"/>
    <w:rsid w:val="000B404E"/>
    <w:rsid w:val="00153745"/>
    <w:rsid w:val="001D2796"/>
    <w:rsid w:val="0024382D"/>
    <w:rsid w:val="00276798"/>
    <w:rsid w:val="002B0823"/>
    <w:rsid w:val="003200E1"/>
    <w:rsid w:val="004244D1"/>
    <w:rsid w:val="00435465"/>
    <w:rsid w:val="004F727B"/>
    <w:rsid w:val="00535CE2"/>
    <w:rsid w:val="00962C66"/>
    <w:rsid w:val="009E30FD"/>
    <w:rsid w:val="00AC6A8F"/>
    <w:rsid w:val="00AF63D9"/>
    <w:rsid w:val="00B851E0"/>
    <w:rsid w:val="00C7779C"/>
    <w:rsid w:val="00CD5B1F"/>
    <w:rsid w:val="00CE74C8"/>
    <w:rsid w:val="00DE02A8"/>
    <w:rsid w:val="00E43E73"/>
    <w:rsid w:val="00E55B43"/>
    <w:rsid w:val="00E82F7D"/>
    <w:rsid w:val="00EB670F"/>
    <w:rsid w:val="00F35D03"/>
    <w:rsid w:val="00FC5C3E"/>
    <w:rsid w:val="015F321E"/>
    <w:rsid w:val="041C16B9"/>
    <w:rsid w:val="04F80C83"/>
    <w:rsid w:val="06F27215"/>
    <w:rsid w:val="077A24A3"/>
    <w:rsid w:val="0B657E2A"/>
    <w:rsid w:val="0F8C01D8"/>
    <w:rsid w:val="10736742"/>
    <w:rsid w:val="120725F7"/>
    <w:rsid w:val="12717664"/>
    <w:rsid w:val="12C65A0C"/>
    <w:rsid w:val="13217FFD"/>
    <w:rsid w:val="141951EF"/>
    <w:rsid w:val="14EE2AA3"/>
    <w:rsid w:val="15AC6774"/>
    <w:rsid w:val="162C1C3C"/>
    <w:rsid w:val="190F3CC9"/>
    <w:rsid w:val="195B5FB8"/>
    <w:rsid w:val="1EAA452C"/>
    <w:rsid w:val="217364CE"/>
    <w:rsid w:val="22516F0D"/>
    <w:rsid w:val="2275470C"/>
    <w:rsid w:val="22CE38D8"/>
    <w:rsid w:val="245A356E"/>
    <w:rsid w:val="27213375"/>
    <w:rsid w:val="291350FB"/>
    <w:rsid w:val="304D3F96"/>
    <w:rsid w:val="30DB60C3"/>
    <w:rsid w:val="35D8633A"/>
    <w:rsid w:val="3EC57B4C"/>
    <w:rsid w:val="3FFD5BB5"/>
    <w:rsid w:val="40164BBF"/>
    <w:rsid w:val="404B54B6"/>
    <w:rsid w:val="459B575E"/>
    <w:rsid w:val="46A81721"/>
    <w:rsid w:val="472C3F18"/>
    <w:rsid w:val="47907575"/>
    <w:rsid w:val="491E2631"/>
    <w:rsid w:val="49392980"/>
    <w:rsid w:val="4A8A6931"/>
    <w:rsid w:val="4B340B1F"/>
    <w:rsid w:val="4BD02F1F"/>
    <w:rsid w:val="4CD913A0"/>
    <w:rsid w:val="50D36356"/>
    <w:rsid w:val="52594130"/>
    <w:rsid w:val="52A749EF"/>
    <w:rsid w:val="54EE04B1"/>
    <w:rsid w:val="55CC41AA"/>
    <w:rsid w:val="55F9299A"/>
    <w:rsid w:val="5601753D"/>
    <w:rsid w:val="56BD380A"/>
    <w:rsid w:val="56CB6BE4"/>
    <w:rsid w:val="573A2F53"/>
    <w:rsid w:val="57582F97"/>
    <w:rsid w:val="5EEA6854"/>
    <w:rsid w:val="5F2F72CA"/>
    <w:rsid w:val="5FDB4E8B"/>
    <w:rsid w:val="5FEF4ADF"/>
    <w:rsid w:val="5FF37DA9"/>
    <w:rsid w:val="61636AA9"/>
    <w:rsid w:val="63706DB8"/>
    <w:rsid w:val="649D4B80"/>
    <w:rsid w:val="65600E64"/>
    <w:rsid w:val="65DA5438"/>
    <w:rsid w:val="6A0C1974"/>
    <w:rsid w:val="6B4E7C38"/>
    <w:rsid w:val="6E191675"/>
    <w:rsid w:val="6E6B2370"/>
    <w:rsid w:val="6EAE2503"/>
    <w:rsid w:val="70447B6C"/>
    <w:rsid w:val="70F05BE5"/>
    <w:rsid w:val="761469F2"/>
    <w:rsid w:val="785B264B"/>
    <w:rsid w:val="78CD3B43"/>
    <w:rsid w:val="7B502D96"/>
    <w:rsid w:val="7DE33C86"/>
    <w:rsid w:val="7E7516D4"/>
    <w:rsid w:val="7EC67AC7"/>
    <w:rsid w:val="7F1B2E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华北电力</Company>
  <Pages>2</Pages>
  <Words>88</Words>
  <Characters>507</Characters>
  <Lines>4</Lines>
  <Paragraphs>1</Paragraphs>
  <TotalTime>1</TotalTime>
  <ScaleCrop>false</ScaleCrop>
  <LinksUpToDate>false</LinksUpToDate>
  <CharactersWithSpaces>594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2016-04-07T08:29:00Z</dcterms:created>
  <dc:creator>何明华</dc:creator>
  <cp:lastModifiedBy>王锴</cp:lastModifiedBy>
  <cp:lastPrinted>2016-04-08T01:01:00Z</cp:lastPrinted>
  <dcterms:modified xsi:type="dcterms:W3CDTF">2024-04-19T07:19:22Z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